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A7" w:rsidRDefault="008630A7" w:rsidP="008630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результатах</w:t>
      </w:r>
      <w:r w:rsidR="006E0F8B" w:rsidRPr="008202D4">
        <w:rPr>
          <w:rFonts w:ascii="Times New Roman" w:hAnsi="Times New Roman" w:cs="Times New Roman"/>
          <w:b/>
          <w:sz w:val="28"/>
          <w:szCs w:val="28"/>
        </w:rPr>
        <w:t xml:space="preserve"> оценки эффективности налоговых расходов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Сеченовского муниципального округа Нижегородской области </w:t>
      </w:r>
    </w:p>
    <w:p w:rsidR="00285A82" w:rsidRPr="008202D4" w:rsidRDefault="00007B5D" w:rsidP="008630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</w:t>
      </w:r>
      <w:r w:rsidR="008202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202D4" w:rsidRPr="009B4035" w:rsidRDefault="008202D4" w:rsidP="00F06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035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Сеченовского муниципального </w:t>
      </w:r>
      <w:r w:rsidR="001C0E58" w:rsidRPr="009B4035">
        <w:rPr>
          <w:rFonts w:ascii="Times New Roman" w:hAnsi="Times New Roman" w:cs="Times New Roman"/>
          <w:sz w:val="28"/>
          <w:szCs w:val="28"/>
        </w:rPr>
        <w:t>окру</w:t>
      </w:r>
      <w:r w:rsidR="00007B5D">
        <w:rPr>
          <w:rFonts w:ascii="Times New Roman" w:hAnsi="Times New Roman" w:cs="Times New Roman"/>
          <w:sz w:val="28"/>
          <w:szCs w:val="28"/>
        </w:rPr>
        <w:t>га Нижегородской области за 2025</w:t>
      </w:r>
      <w:r w:rsidRPr="009B4035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Порядками формирования перечня налоговых расходов и оценки налоговых расходов Сеченовского муниципального </w:t>
      </w:r>
      <w:r w:rsidR="00964F7D" w:rsidRPr="009B4035">
        <w:rPr>
          <w:rFonts w:ascii="Times New Roman" w:hAnsi="Times New Roman" w:cs="Times New Roman"/>
          <w:sz w:val="28"/>
          <w:szCs w:val="28"/>
        </w:rPr>
        <w:t>округа</w:t>
      </w:r>
      <w:r w:rsidRPr="009B4035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  <w:proofErr w:type="gramEnd"/>
    </w:p>
    <w:p w:rsidR="008202D4" w:rsidRPr="009B4035" w:rsidRDefault="008202D4" w:rsidP="00F06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35">
        <w:rPr>
          <w:rFonts w:ascii="Times New Roman" w:hAnsi="Times New Roman" w:cs="Times New Roman"/>
          <w:sz w:val="28"/>
          <w:szCs w:val="28"/>
        </w:rPr>
        <w:t xml:space="preserve"> Под оценкой эффективности налоговых расходов </w:t>
      </w:r>
      <w:r w:rsidR="00811852" w:rsidRPr="009B4035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964F7D" w:rsidRPr="009B4035">
        <w:rPr>
          <w:rFonts w:ascii="Times New Roman" w:hAnsi="Times New Roman" w:cs="Times New Roman"/>
          <w:sz w:val="28"/>
          <w:szCs w:val="28"/>
        </w:rPr>
        <w:t>округа</w:t>
      </w:r>
      <w:r w:rsidR="00811852" w:rsidRPr="009B4035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Pr="009B4035">
        <w:rPr>
          <w:rFonts w:ascii="Times New Roman" w:hAnsi="Times New Roman" w:cs="Times New Roman"/>
          <w:sz w:val="28"/>
          <w:szCs w:val="28"/>
        </w:rPr>
        <w:t>(далее – налоговых расходов) понимается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расходов.</w:t>
      </w:r>
    </w:p>
    <w:p w:rsidR="00811852" w:rsidRPr="009B4035" w:rsidRDefault="00811852" w:rsidP="00F06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35">
        <w:rPr>
          <w:rFonts w:ascii="Times New Roman" w:hAnsi="Times New Roman" w:cs="Times New Roman"/>
          <w:sz w:val="28"/>
          <w:szCs w:val="28"/>
        </w:rPr>
        <w:t xml:space="preserve"> Оценка эффективности налоговых расходов проводится в целях минимизации риска предоставления неэффективных налоговых расходов и обеспечения оптимального выбора объектов для предоставления поддержки в форме льготного налогообложения.</w:t>
      </w:r>
    </w:p>
    <w:p w:rsidR="00883151" w:rsidRPr="009B4035" w:rsidRDefault="00883151" w:rsidP="00F06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35">
        <w:rPr>
          <w:rFonts w:ascii="Times New Roman" w:hAnsi="Times New Roman" w:cs="Times New Roman"/>
          <w:sz w:val="28"/>
          <w:szCs w:val="28"/>
        </w:rPr>
        <w:t xml:space="preserve"> Для проведения оценки эффективности налоговых расходов Сеченовского муниципального </w:t>
      </w:r>
      <w:r w:rsidR="00964F7D" w:rsidRPr="009B4035">
        <w:rPr>
          <w:rFonts w:ascii="Times New Roman" w:hAnsi="Times New Roman" w:cs="Times New Roman"/>
          <w:sz w:val="28"/>
          <w:szCs w:val="28"/>
        </w:rPr>
        <w:t>округа</w:t>
      </w:r>
      <w:r w:rsidRPr="009B4035">
        <w:rPr>
          <w:rFonts w:ascii="Times New Roman" w:hAnsi="Times New Roman" w:cs="Times New Roman"/>
          <w:sz w:val="28"/>
          <w:szCs w:val="28"/>
        </w:rPr>
        <w:t xml:space="preserve"> Нижегородской области использовались данные о категориях налогоплательщиков, о суммах выпадающих доходов и количестве налогоплательщиков, воспользовавшихся льготами, пред</w:t>
      </w:r>
      <w:r w:rsidR="009B123B">
        <w:rPr>
          <w:rFonts w:ascii="Times New Roman" w:hAnsi="Times New Roman" w:cs="Times New Roman"/>
          <w:sz w:val="28"/>
          <w:szCs w:val="28"/>
        </w:rPr>
        <w:t>ставленными Межрайонной ИФНС № 18</w:t>
      </w:r>
      <w:r w:rsidRPr="009B4035">
        <w:rPr>
          <w:rFonts w:ascii="Times New Roman" w:hAnsi="Times New Roman" w:cs="Times New Roman"/>
          <w:sz w:val="28"/>
          <w:szCs w:val="28"/>
        </w:rPr>
        <w:t xml:space="preserve"> по Нижегородской области и кураторами налоговых расходов.</w:t>
      </w:r>
    </w:p>
    <w:p w:rsidR="00CA4EF8" w:rsidRPr="009B4035" w:rsidRDefault="00CA4EF8" w:rsidP="00CA4EF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035">
        <w:rPr>
          <w:rFonts w:ascii="Times New Roman" w:hAnsi="Times New Roman" w:cs="Times New Roman"/>
          <w:sz w:val="28"/>
          <w:szCs w:val="28"/>
        </w:rPr>
        <w:t>По земельному налогу льгота предоставлена следующие категории налогоплательщиков:</w:t>
      </w:r>
    </w:p>
    <w:p w:rsidR="00CA4EF8" w:rsidRPr="009B4035" w:rsidRDefault="00CA4EF8" w:rsidP="00CA4E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35">
        <w:rPr>
          <w:rFonts w:ascii="Times New Roman" w:hAnsi="Times New Roman" w:cs="Times New Roman"/>
          <w:sz w:val="28"/>
          <w:szCs w:val="28"/>
        </w:rPr>
        <w:t xml:space="preserve">1) Пенсионеры в возрасте 75 лет и старше - за земельные участки, предоставленные для личного подсобного хозяйства, садоводства, </w:t>
      </w:r>
      <w:r w:rsidRPr="009B4035">
        <w:rPr>
          <w:rFonts w:ascii="Times New Roman" w:hAnsi="Times New Roman" w:cs="Times New Roman"/>
          <w:sz w:val="28"/>
          <w:szCs w:val="28"/>
        </w:rPr>
        <w:lastRenderedPageBreak/>
        <w:t>огородничества и животноводства.</w:t>
      </w:r>
    </w:p>
    <w:p w:rsidR="00CA4EF8" w:rsidRDefault="00CA4EF8" w:rsidP="00CA4E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35">
        <w:rPr>
          <w:rFonts w:ascii="Times New Roman" w:hAnsi="Times New Roman" w:cs="Times New Roman"/>
          <w:sz w:val="28"/>
          <w:szCs w:val="28"/>
        </w:rPr>
        <w:t>2) Инвалиды 1 и 2 группы инвалидности, без учета степени ограничения способности к трудовой деятельности, - за земельные участки, предоставленные для личного подсобного хозяйства, садоводства, огородничества и животноводства.</w:t>
      </w:r>
    </w:p>
    <w:p w:rsidR="00222CC1" w:rsidRPr="009B4035" w:rsidRDefault="00222CC1" w:rsidP="00CA4E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Инвалиды с детства - за земельные участки, предоставленные для личного подсобного хозяйства, садоводства, огородничества и животноводства.</w:t>
      </w:r>
    </w:p>
    <w:p w:rsidR="00CA4EF8" w:rsidRPr="009B4035" w:rsidRDefault="00222CC1" w:rsidP="00CA4E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4EF8" w:rsidRPr="009B4035">
        <w:rPr>
          <w:rFonts w:ascii="Times New Roman" w:hAnsi="Times New Roman" w:cs="Times New Roman"/>
          <w:sz w:val="28"/>
          <w:szCs w:val="28"/>
        </w:rPr>
        <w:t>) Инвалиды и участники Великой Отечественной войны, а также граждане, на которых законодательством Российской Федерации распространены социальные гарантии и льготы участников Великой Отечественной войны.</w:t>
      </w:r>
    </w:p>
    <w:p w:rsidR="009B123B" w:rsidRDefault="00222CC1" w:rsidP="009B12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4EF8" w:rsidRPr="009B4035">
        <w:rPr>
          <w:rFonts w:ascii="Times New Roman" w:hAnsi="Times New Roman" w:cs="Times New Roman"/>
          <w:sz w:val="28"/>
          <w:szCs w:val="28"/>
        </w:rPr>
        <w:t xml:space="preserve">) </w:t>
      </w:r>
      <w:r w:rsidR="009B123B" w:rsidRPr="00FD10AC">
        <w:rPr>
          <w:rFonts w:ascii="Times New Roman" w:hAnsi="Times New Roman" w:cs="Times New Roman"/>
          <w:sz w:val="28"/>
          <w:szCs w:val="28"/>
        </w:rPr>
        <w:t>Органы местн</w:t>
      </w:r>
      <w:r w:rsidR="009B123B">
        <w:rPr>
          <w:rFonts w:ascii="Times New Roman" w:hAnsi="Times New Roman" w:cs="Times New Roman"/>
          <w:sz w:val="28"/>
          <w:szCs w:val="28"/>
        </w:rPr>
        <w:t>ого самоуправления Сеченовского муниципального округа Нижегородской области.</w:t>
      </w:r>
    </w:p>
    <w:p w:rsidR="009B123B" w:rsidRDefault="00222CC1" w:rsidP="009B12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123B">
        <w:rPr>
          <w:rFonts w:ascii="Times New Roman" w:hAnsi="Times New Roman" w:cs="Times New Roman"/>
          <w:sz w:val="28"/>
          <w:szCs w:val="28"/>
        </w:rPr>
        <w:t>) О</w:t>
      </w:r>
      <w:r w:rsidR="009B123B" w:rsidRPr="00DD1F55">
        <w:rPr>
          <w:rFonts w:ascii="Times New Roman" w:hAnsi="Times New Roman" w:cs="Times New Roman"/>
          <w:sz w:val="28"/>
          <w:szCs w:val="28"/>
        </w:rPr>
        <w:t>рганизации, включенные в Сводный реестр организаций оборонно-промышленного комплекса. Для подтверждения права на применение налоговой льготы организация предоставляет в налоговый орган по месту постановки организации на налоговый учет выписку из Сводного реестра организаций оборонно-промышленного комплекса.</w:t>
      </w:r>
    </w:p>
    <w:p w:rsidR="00F06E67" w:rsidRPr="009B4035" w:rsidRDefault="007B6288" w:rsidP="009B12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35">
        <w:rPr>
          <w:rFonts w:ascii="Times New Roman" w:hAnsi="Times New Roman" w:cs="Times New Roman"/>
          <w:sz w:val="28"/>
          <w:szCs w:val="28"/>
        </w:rPr>
        <w:t xml:space="preserve"> Объем налоговых расходов Сеченовского муниципального </w:t>
      </w:r>
      <w:r w:rsidR="008630A7" w:rsidRPr="009B4035">
        <w:rPr>
          <w:rFonts w:ascii="Times New Roman" w:hAnsi="Times New Roman" w:cs="Times New Roman"/>
          <w:sz w:val="28"/>
          <w:szCs w:val="28"/>
        </w:rPr>
        <w:t>окр</w:t>
      </w:r>
      <w:r w:rsidR="00222CC1">
        <w:rPr>
          <w:rFonts w:ascii="Times New Roman" w:hAnsi="Times New Roman" w:cs="Times New Roman"/>
          <w:sz w:val="28"/>
          <w:szCs w:val="28"/>
        </w:rPr>
        <w:t>уга Ниж</w:t>
      </w:r>
      <w:r w:rsidR="00007B5D">
        <w:rPr>
          <w:rFonts w:ascii="Times New Roman" w:hAnsi="Times New Roman" w:cs="Times New Roman"/>
          <w:sz w:val="28"/>
          <w:szCs w:val="28"/>
        </w:rPr>
        <w:t>егородской области в 2025</w:t>
      </w:r>
      <w:r w:rsidR="009B123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B4035">
        <w:rPr>
          <w:rFonts w:ascii="Times New Roman" w:hAnsi="Times New Roman" w:cs="Times New Roman"/>
          <w:sz w:val="28"/>
          <w:szCs w:val="28"/>
        </w:rPr>
        <w:t xml:space="preserve"> составил в сумме – </w:t>
      </w:r>
      <w:r w:rsidR="00DE2BB3">
        <w:rPr>
          <w:rFonts w:ascii="Times New Roman" w:hAnsi="Times New Roman" w:cs="Times New Roman"/>
          <w:sz w:val="28"/>
          <w:szCs w:val="28"/>
        </w:rPr>
        <w:t>1 361,0 тыс. рублей или 0,4</w:t>
      </w:r>
      <w:r w:rsidRPr="009B4035">
        <w:rPr>
          <w:rFonts w:ascii="Times New Roman" w:hAnsi="Times New Roman" w:cs="Times New Roman"/>
          <w:sz w:val="28"/>
          <w:szCs w:val="28"/>
        </w:rPr>
        <w:t xml:space="preserve">% в общей сумме поступлений налоговых и неналоговых доходов </w:t>
      </w:r>
      <w:r w:rsidR="00DE2BB3">
        <w:rPr>
          <w:rFonts w:ascii="Times New Roman" w:hAnsi="Times New Roman" w:cs="Times New Roman"/>
          <w:sz w:val="28"/>
          <w:szCs w:val="28"/>
        </w:rPr>
        <w:t>345 341,1</w:t>
      </w:r>
      <w:r w:rsidRPr="009B403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97803" w:rsidRPr="009B4035" w:rsidRDefault="00DE2BB3" w:rsidP="00F06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налоговых доходов в 2025</w:t>
      </w:r>
      <w:r w:rsidR="008630A7" w:rsidRPr="009B4035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>
        <w:rPr>
          <w:rFonts w:ascii="Times New Roman" w:hAnsi="Times New Roman" w:cs="Times New Roman"/>
          <w:sz w:val="28"/>
          <w:szCs w:val="28"/>
        </w:rPr>
        <w:t>315 188,6</w:t>
      </w:r>
      <w:r w:rsidR="007B6288" w:rsidRPr="009B4035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  <w:r w:rsidR="00F06E67" w:rsidRPr="009B4035">
        <w:rPr>
          <w:rFonts w:ascii="Times New Roman" w:hAnsi="Times New Roman" w:cs="Times New Roman"/>
          <w:sz w:val="28"/>
          <w:szCs w:val="28"/>
        </w:rPr>
        <w:t xml:space="preserve"> </w:t>
      </w:r>
      <w:r w:rsidR="007B6288" w:rsidRPr="009B4035">
        <w:rPr>
          <w:rFonts w:ascii="Times New Roman" w:hAnsi="Times New Roman" w:cs="Times New Roman"/>
          <w:sz w:val="28"/>
          <w:szCs w:val="28"/>
        </w:rPr>
        <w:t xml:space="preserve">земельный налог </w:t>
      </w:r>
      <w:r w:rsidR="00F97803" w:rsidRPr="009B4035">
        <w:rPr>
          <w:rFonts w:ascii="Times New Roman" w:hAnsi="Times New Roman" w:cs="Times New Roman"/>
          <w:sz w:val="28"/>
          <w:szCs w:val="28"/>
        </w:rPr>
        <w:t>–</w:t>
      </w:r>
      <w:r w:rsidR="007B6288" w:rsidRPr="009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15 047,8</w:t>
      </w:r>
      <w:r w:rsidR="00F97803" w:rsidRPr="009B4035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F06E67" w:rsidRPr="009B4035">
        <w:rPr>
          <w:rFonts w:ascii="Times New Roman" w:hAnsi="Times New Roman" w:cs="Times New Roman"/>
          <w:sz w:val="28"/>
          <w:szCs w:val="28"/>
        </w:rPr>
        <w:t xml:space="preserve"> </w:t>
      </w:r>
      <w:r w:rsidR="00F97803" w:rsidRPr="009B4035">
        <w:rPr>
          <w:rFonts w:ascii="Times New Roman" w:hAnsi="Times New Roman" w:cs="Times New Roman"/>
          <w:sz w:val="28"/>
          <w:szCs w:val="28"/>
        </w:rPr>
        <w:t xml:space="preserve">налог  на имущество физических лиц </w:t>
      </w:r>
      <w:r w:rsidR="0040130A">
        <w:rPr>
          <w:rFonts w:ascii="Times New Roman" w:hAnsi="Times New Roman" w:cs="Times New Roman"/>
          <w:sz w:val="28"/>
          <w:szCs w:val="28"/>
        </w:rPr>
        <w:t>–</w:t>
      </w:r>
      <w:r w:rsidR="00F97803" w:rsidRPr="009B4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5 701,6</w:t>
      </w:r>
      <w:bookmarkStart w:id="0" w:name="_GoBack"/>
      <w:bookmarkEnd w:id="0"/>
      <w:r w:rsidR="00F97803" w:rsidRPr="009B403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2378D" w:rsidRPr="009B4035" w:rsidRDefault="0092378D" w:rsidP="00F06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35">
        <w:rPr>
          <w:rFonts w:ascii="Times New Roman" w:hAnsi="Times New Roman" w:cs="Times New Roman"/>
          <w:sz w:val="28"/>
          <w:szCs w:val="28"/>
        </w:rPr>
        <w:t xml:space="preserve">Оценка позволяет сделать вывод, что </w:t>
      </w:r>
      <w:proofErr w:type="gramStart"/>
      <w:r w:rsidRPr="009B4035">
        <w:rPr>
          <w:rFonts w:ascii="Times New Roman" w:hAnsi="Times New Roman" w:cs="Times New Roman"/>
          <w:sz w:val="28"/>
          <w:szCs w:val="28"/>
        </w:rPr>
        <w:t>налоговые расходы, возникающие в связи с предоставлением льгот не оказывают</w:t>
      </w:r>
      <w:proofErr w:type="gramEnd"/>
      <w:r w:rsidRPr="009B4035">
        <w:rPr>
          <w:rFonts w:ascii="Times New Roman" w:hAnsi="Times New Roman" w:cs="Times New Roman"/>
          <w:sz w:val="28"/>
          <w:szCs w:val="28"/>
        </w:rPr>
        <w:t xml:space="preserve"> существенного влияния на уменьшение поступлений в бюджет муниципального </w:t>
      </w:r>
      <w:r w:rsidR="008630A7" w:rsidRPr="009B4035">
        <w:rPr>
          <w:rFonts w:ascii="Times New Roman" w:hAnsi="Times New Roman" w:cs="Times New Roman"/>
          <w:sz w:val="28"/>
          <w:szCs w:val="28"/>
        </w:rPr>
        <w:t>округа</w:t>
      </w:r>
      <w:r w:rsidRPr="009B4035">
        <w:rPr>
          <w:rFonts w:ascii="Times New Roman" w:hAnsi="Times New Roman" w:cs="Times New Roman"/>
          <w:sz w:val="28"/>
          <w:szCs w:val="28"/>
        </w:rPr>
        <w:t>, поскольку составляют незначительную долю от них.</w:t>
      </w:r>
    </w:p>
    <w:p w:rsidR="004B202B" w:rsidRPr="009B4035" w:rsidRDefault="004B202B" w:rsidP="00F06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35">
        <w:rPr>
          <w:rFonts w:ascii="Times New Roman" w:hAnsi="Times New Roman" w:cs="Times New Roman"/>
          <w:sz w:val="28"/>
          <w:szCs w:val="28"/>
        </w:rPr>
        <w:lastRenderedPageBreak/>
        <w:t>Социальные налоговые расходы имеют адресный характер и направлены на поддержку социально не защищенных категорий граждан. Социальная эффективность этих льгот положительная.</w:t>
      </w:r>
    </w:p>
    <w:p w:rsidR="00E72BA8" w:rsidRPr="009B4035" w:rsidRDefault="00E72BA8" w:rsidP="00F06E6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035">
        <w:rPr>
          <w:rFonts w:ascii="Times New Roman" w:hAnsi="Times New Roman" w:cs="Times New Roman"/>
          <w:sz w:val="28"/>
          <w:szCs w:val="28"/>
        </w:rPr>
        <w:t xml:space="preserve">Исходя из представленных результатов оценки эффективности налоговых расходов, действующие на территории Сеченовского муниципального </w:t>
      </w:r>
      <w:r w:rsidR="008630A7" w:rsidRPr="009B4035">
        <w:rPr>
          <w:rFonts w:ascii="Times New Roman" w:hAnsi="Times New Roman" w:cs="Times New Roman"/>
          <w:sz w:val="28"/>
          <w:szCs w:val="28"/>
        </w:rPr>
        <w:t>округа</w:t>
      </w:r>
      <w:r w:rsidRPr="009B40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7617C" w:rsidRPr="009B4035">
        <w:rPr>
          <w:rFonts w:ascii="Times New Roman" w:hAnsi="Times New Roman" w:cs="Times New Roman"/>
          <w:sz w:val="28"/>
          <w:szCs w:val="28"/>
        </w:rPr>
        <w:t xml:space="preserve"> льготы в виде освобождения от налогообложения земельного налога,  будут сохранены.</w:t>
      </w:r>
    </w:p>
    <w:p w:rsidR="0047617C" w:rsidRDefault="0047617C" w:rsidP="00F06E6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035">
        <w:rPr>
          <w:rFonts w:ascii="Times New Roman" w:hAnsi="Times New Roman" w:cs="Times New Roman"/>
          <w:sz w:val="28"/>
          <w:szCs w:val="28"/>
        </w:rPr>
        <w:t>Проведенный анализ эффективности налоговых расходов показал, что предоставленные льготы являются эффективными, выбор категорий налогоплательщиков для предоставления поддержки в форме налоговых льгот является оптимальным.</w:t>
      </w:r>
    </w:p>
    <w:p w:rsidR="00F06E67" w:rsidRDefault="00F06E67" w:rsidP="00F06E6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035" w:rsidRDefault="009B4035" w:rsidP="00F06E6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035" w:rsidRDefault="009B4035" w:rsidP="00F06E6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6E67" w:rsidRPr="00F06E67" w:rsidRDefault="008630A7" w:rsidP="00F06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</w:t>
      </w:r>
      <w:r w:rsidR="00F06E67" w:rsidRPr="00F06E67">
        <w:rPr>
          <w:rFonts w:ascii="Times New Roman" w:hAnsi="Times New Roman" w:cs="Times New Roman"/>
          <w:sz w:val="28"/>
          <w:szCs w:val="28"/>
        </w:rPr>
        <w:t xml:space="preserve">дминистрации – </w:t>
      </w:r>
    </w:p>
    <w:p w:rsidR="00F06E67" w:rsidRPr="00F06E67" w:rsidRDefault="00F06E67" w:rsidP="00F06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E67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            И.А. Макарова    </w:t>
      </w:r>
    </w:p>
    <w:p w:rsidR="00E72BA8" w:rsidRPr="007B6288" w:rsidRDefault="00F06E67" w:rsidP="00F06E67">
      <w:pPr>
        <w:rPr>
          <w:rFonts w:ascii="Times New Roman" w:hAnsi="Times New Roman" w:cs="Times New Roman"/>
          <w:sz w:val="28"/>
          <w:szCs w:val="28"/>
        </w:rPr>
      </w:pPr>
      <w:r w:rsidRPr="00987002">
        <w:rPr>
          <w:sz w:val="18"/>
          <w:szCs w:val="18"/>
        </w:rPr>
        <w:t xml:space="preserve"> </w:t>
      </w:r>
    </w:p>
    <w:sectPr w:rsidR="00E72BA8" w:rsidRPr="007B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6C"/>
    <w:rsid w:val="00007B5D"/>
    <w:rsid w:val="001C0E58"/>
    <w:rsid w:val="0021636A"/>
    <w:rsid w:val="00222CC1"/>
    <w:rsid w:val="00285A82"/>
    <w:rsid w:val="0040130A"/>
    <w:rsid w:val="0047617C"/>
    <w:rsid w:val="004B202B"/>
    <w:rsid w:val="00554895"/>
    <w:rsid w:val="00641CC1"/>
    <w:rsid w:val="00651F7C"/>
    <w:rsid w:val="006E0F8B"/>
    <w:rsid w:val="007B6288"/>
    <w:rsid w:val="00811852"/>
    <w:rsid w:val="008202D4"/>
    <w:rsid w:val="008630A7"/>
    <w:rsid w:val="00883151"/>
    <w:rsid w:val="0092378D"/>
    <w:rsid w:val="00964F7D"/>
    <w:rsid w:val="009B123B"/>
    <w:rsid w:val="009B4035"/>
    <w:rsid w:val="00C46043"/>
    <w:rsid w:val="00CA4EF8"/>
    <w:rsid w:val="00D32904"/>
    <w:rsid w:val="00D51B6C"/>
    <w:rsid w:val="00DE2BB3"/>
    <w:rsid w:val="00E72BA8"/>
    <w:rsid w:val="00E80221"/>
    <w:rsid w:val="00F06E67"/>
    <w:rsid w:val="00F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0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A4E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0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A4E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A2DC-156E-4317-A32E-5D17DA9D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19</cp:revision>
  <dcterms:created xsi:type="dcterms:W3CDTF">2022-03-16T07:08:00Z</dcterms:created>
  <dcterms:modified xsi:type="dcterms:W3CDTF">2026-02-02T12:27:00Z</dcterms:modified>
</cp:coreProperties>
</file>